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80970" w:rsidRDefault="00000000">
      <w:pPr>
        <w:pStyle w:val="MainTitle"/>
        <w:jc w:val="center"/>
      </w:pPr>
      <w:r>
        <w:t>2023年</w:t>
      </w:r>
      <w:r>
        <w:rPr>
          <w:rFonts w:hint="eastAsia"/>
        </w:rPr>
        <w:t>山东省</w:t>
      </w:r>
      <w:r>
        <w:t>补学补考</w:t>
      </w:r>
      <w:r>
        <w:rPr>
          <w:rFonts w:hint="eastAsia"/>
        </w:rPr>
        <w:t>须知</w:t>
      </w:r>
      <w:r>
        <w:t>操作流程</w:t>
      </w:r>
    </w:p>
    <w:p w:rsidR="00080970" w:rsidRDefault="00080970">
      <w:pPr>
        <w:jc w:val="center"/>
      </w:pPr>
    </w:p>
    <w:p w:rsidR="00080970" w:rsidRDefault="00000000">
      <w:pPr>
        <w:jc w:val="center"/>
      </w:pPr>
      <w:r>
        <w:rPr>
          <w:szCs w:val="22"/>
        </w:rPr>
        <w:t>1、补考时间为：5月15日-6月30日；</w:t>
      </w:r>
    </w:p>
    <w:p w:rsidR="00080970" w:rsidRDefault="00080970"/>
    <w:p w:rsidR="00080970" w:rsidRDefault="00000000">
      <w:r>
        <w:rPr>
          <w:szCs w:val="22"/>
        </w:rPr>
        <w:t>2、补学项目：2019-2022年度，5门/年，选择相应年度学习；</w:t>
      </w:r>
    </w:p>
    <w:p w:rsidR="00080970" w:rsidRDefault="00080970"/>
    <w:p w:rsidR="00080970" w:rsidRDefault="00000000">
      <w:r>
        <w:rPr>
          <w:szCs w:val="22"/>
        </w:rPr>
        <w:t>3、补考公共课：2019-2023年度公共必修课每年一门（不同的必修课，共五门）；往年考过无需重复考试，考试前启用人脸识别；</w:t>
      </w:r>
    </w:p>
    <w:p w:rsidR="00080970" w:rsidRDefault="00080970"/>
    <w:p w:rsidR="00080970" w:rsidRDefault="00000000">
      <w:r>
        <w:rPr>
          <w:szCs w:val="22"/>
        </w:rPr>
        <w:t>4、凡持有</w:t>
      </w:r>
      <w:r w:rsidR="006B14FF" w:rsidRPr="006B14FF">
        <w:rPr>
          <w:rFonts w:hint="eastAsia"/>
          <w:b/>
          <w:bCs/>
          <w:color w:val="FF0000"/>
          <w:szCs w:val="22"/>
        </w:rPr>
        <w:t>华</w:t>
      </w:r>
      <w:proofErr w:type="gramStart"/>
      <w:r w:rsidR="006B14FF" w:rsidRPr="006B14FF">
        <w:rPr>
          <w:rFonts w:hint="eastAsia"/>
          <w:b/>
          <w:bCs/>
          <w:color w:val="FF0000"/>
          <w:szCs w:val="22"/>
        </w:rPr>
        <w:t>医</w:t>
      </w:r>
      <w:proofErr w:type="gramEnd"/>
      <w:r w:rsidR="006B14FF" w:rsidRPr="006B14FF">
        <w:rPr>
          <w:rFonts w:hint="eastAsia"/>
          <w:b/>
          <w:bCs/>
          <w:color w:val="FF0000"/>
          <w:szCs w:val="22"/>
        </w:rPr>
        <w:t>网</w:t>
      </w:r>
      <w:r w:rsidRPr="006B14FF">
        <w:rPr>
          <w:b/>
          <w:bCs/>
          <w:color w:val="FF0000"/>
          <w:szCs w:val="22"/>
        </w:rPr>
        <w:t>2023年山东</w:t>
      </w:r>
      <w:proofErr w:type="gramStart"/>
      <w:r w:rsidRPr="006B14FF">
        <w:rPr>
          <w:b/>
          <w:bCs/>
          <w:color w:val="FF0000"/>
          <w:szCs w:val="22"/>
        </w:rPr>
        <w:t>继教卡</w:t>
      </w:r>
      <w:proofErr w:type="gramEnd"/>
      <w:r>
        <w:rPr>
          <w:szCs w:val="22"/>
        </w:rPr>
        <w:t>，均可免费参加补考补学，不占用学习卡的学分申请及公共课程考试额度。</w:t>
      </w:r>
    </w:p>
    <w:p w:rsidR="00080970" w:rsidRDefault="00080970"/>
    <w:p w:rsidR="00080970" w:rsidRDefault="00000000">
      <w:r>
        <w:rPr>
          <w:szCs w:val="22"/>
        </w:rPr>
        <w:t>5、</w:t>
      </w:r>
      <w:r>
        <w:rPr>
          <w:color w:val="F96E57"/>
          <w:szCs w:val="22"/>
        </w:rPr>
        <w:t>《新型冠状病毒感染疫情防控知识培训》和《新型冠状病毒感染肺炎诊疗与防控知识》为不同的公共必修课，但均分为</w:t>
      </w:r>
      <w:proofErr w:type="gramStart"/>
      <w:r>
        <w:rPr>
          <w:color w:val="F96E57"/>
          <w:szCs w:val="22"/>
        </w:rPr>
        <w:t>疾控卫</w:t>
      </w:r>
      <w:proofErr w:type="gramEnd"/>
      <w:r>
        <w:rPr>
          <w:color w:val="F96E57"/>
          <w:szCs w:val="22"/>
        </w:rPr>
        <w:t>监人员和医疗机构人员两个入口，选择其中一个相应人员入口考试即可。</w:t>
      </w:r>
    </w:p>
    <w:p w:rsidR="00080970" w:rsidRDefault="00080970"/>
    <w:p w:rsidR="00080970" w:rsidRDefault="00000000">
      <w:pPr>
        <w:jc w:val="center"/>
      </w:pPr>
      <w:r>
        <w:rPr>
          <w:sz w:val="26"/>
          <w:szCs w:val="26"/>
        </w:rPr>
        <w:t>2023年补学补考操作流程</w:t>
      </w:r>
    </w:p>
    <w:p w:rsidR="00080970" w:rsidRDefault="00080970"/>
    <w:p w:rsidR="00080970" w:rsidRDefault="00000000">
      <w:r>
        <w:rPr>
          <w:szCs w:val="22"/>
        </w:rPr>
        <w:t>一、电脑端补学补考流程</w:t>
      </w:r>
    </w:p>
    <w:p w:rsidR="00080970" w:rsidRDefault="00000000">
      <w:r>
        <w:rPr>
          <w:szCs w:val="22"/>
        </w:rPr>
        <w:t>1、使用浏览器打开 https://cme.91huayi.com</w:t>
      </w:r>
    </w:p>
    <w:p w:rsidR="00080970" w:rsidRDefault="00080970"/>
    <w:p w:rsidR="00080970" w:rsidRDefault="00000000">
      <w:r>
        <w:rPr>
          <w:szCs w:val="22"/>
        </w:rPr>
        <w:t>    手机号获取验证</w:t>
      </w:r>
      <w:proofErr w:type="gramStart"/>
      <w:r>
        <w:rPr>
          <w:szCs w:val="22"/>
        </w:rPr>
        <w:t>码或者</w:t>
      </w:r>
      <w:proofErr w:type="gramEnd"/>
      <w:r>
        <w:rPr>
          <w:szCs w:val="22"/>
        </w:rPr>
        <w:t>输入账号密码登录</w:t>
      </w:r>
    </w:p>
    <w:p w:rsidR="00080970" w:rsidRDefault="00080970"/>
    <w:p w:rsidR="00080970" w:rsidRDefault="00000000">
      <w:r>
        <w:rPr>
          <w:noProof/>
        </w:rPr>
        <w:lastRenderedPageBreak/>
        <w:drawing>
          <wp:inline distT="0" distB="0" distL="0" distR="0">
            <wp:extent cx="5270500" cy="3869690"/>
            <wp:effectExtent l="0" t="0" r="2540" b="1270"/>
            <wp:docPr id="1" name="Picture 6" descr="14cb3f5cbac41df144ec55ce35c5f690838ded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 descr="14cb3f5cbac41df144ec55ce35c5f690838ded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6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70" w:rsidRDefault="00080970"/>
    <w:p w:rsidR="00080970" w:rsidRDefault="00000000">
      <w:r>
        <w:rPr>
          <w:szCs w:val="22"/>
        </w:rPr>
        <w:t>2、登录后点击“继续教育”</w:t>
      </w:r>
    </w:p>
    <w:p w:rsidR="00080970" w:rsidRDefault="00080970"/>
    <w:p w:rsidR="00080970" w:rsidRDefault="00000000">
      <w:r>
        <w:rPr>
          <w:noProof/>
        </w:rPr>
        <w:drawing>
          <wp:inline distT="0" distB="0" distL="0" distR="0">
            <wp:extent cx="5270500" cy="326390"/>
            <wp:effectExtent l="0" t="0" r="0" b="0"/>
            <wp:docPr id="3" name="Picture 7" descr="77f800fbf77aa8bc71f6421b809b1b03a2b77c8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77f800fbf77aa8bc71f6421b809b1b03a2b77c8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26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70" w:rsidRDefault="00080970"/>
    <w:p w:rsidR="00080970" w:rsidRDefault="00000000">
      <w:r>
        <w:rPr>
          <w:szCs w:val="22"/>
        </w:rPr>
        <w:t>3、项目补学：点击</w:t>
      </w:r>
      <w:proofErr w:type="gramStart"/>
      <w:r>
        <w:rPr>
          <w:szCs w:val="22"/>
        </w:rPr>
        <w:t>“</w:t>
      </w:r>
      <w:proofErr w:type="gramEnd"/>
      <w:r>
        <w:rPr>
          <w:szCs w:val="22"/>
        </w:rPr>
        <w:t>往年补学项目“右下角”查看更多“可查看全部补考年度</w:t>
      </w:r>
    </w:p>
    <w:p w:rsidR="00080970" w:rsidRDefault="00080970"/>
    <w:p w:rsidR="00080970" w:rsidRDefault="00000000">
      <w:r>
        <w:rPr>
          <w:noProof/>
        </w:rPr>
        <w:lastRenderedPageBreak/>
        <w:drawing>
          <wp:inline distT="0" distB="0" distL="0" distR="0">
            <wp:extent cx="5270500" cy="3313430"/>
            <wp:effectExtent l="0" t="0" r="0" b="0"/>
            <wp:docPr id="5" name="Picture 8" descr="998323cb744a386ffeb8394da58a0dd9bb63ec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998323cb744a386ffeb8394da58a0dd9bb63ec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13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70" w:rsidRDefault="00000000">
      <w:r>
        <w:rPr>
          <w:noProof/>
        </w:rPr>
        <w:drawing>
          <wp:inline distT="0" distB="0" distL="0" distR="0">
            <wp:extent cx="5270500" cy="5182235"/>
            <wp:effectExtent l="0" t="0" r="0" b="0"/>
            <wp:docPr id="7" name="Picture 9" descr="162890b1e91e36c182e6a7e0925a08cd0a6c4b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9" descr="162890b1e91e36c182e6a7e0925a08cd0a6c4b7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18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70" w:rsidRDefault="00080970"/>
    <w:p w:rsidR="00080970" w:rsidRDefault="00000000">
      <w:r>
        <w:rPr>
          <w:szCs w:val="22"/>
        </w:rPr>
        <w:t>    进入后选择相应补学年度，选择课程、观看课件视频、完成课件考试，并申请学分。</w:t>
      </w:r>
    </w:p>
    <w:p w:rsidR="00080970" w:rsidRDefault="00080970"/>
    <w:p w:rsidR="00080970" w:rsidRDefault="00000000">
      <w:r>
        <w:rPr>
          <w:szCs w:val="22"/>
        </w:rPr>
        <w:t>4、补考公共课程</w:t>
      </w:r>
    </w:p>
    <w:p w:rsidR="00080970" w:rsidRDefault="00000000">
      <w:r>
        <w:rPr>
          <w:szCs w:val="22"/>
        </w:rPr>
        <w:t>    继续教育页面点击“山东公共课考试”进入考试</w:t>
      </w:r>
    </w:p>
    <w:p w:rsidR="00080970" w:rsidRDefault="00080970"/>
    <w:p w:rsidR="00080970" w:rsidRDefault="00000000">
      <w:r>
        <w:rPr>
          <w:noProof/>
        </w:rPr>
        <w:drawing>
          <wp:inline distT="0" distB="0" distL="0" distR="0">
            <wp:extent cx="5270500" cy="3006090"/>
            <wp:effectExtent l="0" t="0" r="0" b="0"/>
            <wp:docPr id="9" name="Picture 10" descr="9e9fa8f417ebbe5a70a07d3ca42fb9b71ff14e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" descr="9e9fa8f417ebbe5a70a07d3ca42fb9b71ff14e8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0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70" w:rsidRDefault="00000000">
      <w:r>
        <w:rPr>
          <w:szCs w:val="22"/>
        </w:rPr>
        <w:t>进入考试提示页，阅读提示信息，点击下方“进入考试”</w:t>
      </w:r>
    </w:p>
    <w:p w:rsidR="00080970" w:rsidRDefault="00000000">
      <w:r>
        <w:rPr>
          <w:noProof/>
        </w:rPr>
        <w:lastRenderedPageBreak/>
        <w:drawing>
          <wp:inline distT="0" distB="0" distL="0" distR="0">
            <wp:extent cx="5270500" cy="4972685"/>
            <wp:effectExtent l="0" t="0" r="0" b="0"/>
            <wp:docPr id="11" name="Picture 11" descr="291f48296e87ce386b54dc13a99931e6d39fc0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291f48296e87ce386b54dc13a99931e6d39fc0a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7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70" w:rsidRDefault="00080970"/>
    <w:p w:rsidR="00080970" w:rsidRDefault="00000000">
      <w:r>
        <w:rPr>
          <w:szCs w:val="22"/>
        </w:rPr>
        <w:t>选择相应考试科目，点击“开始考试”</w:t>
      </w:r>
    </w:p>
    <w:p w:rsidR="00080970" w:rsidRDefault="00000000">
      <w:r>
        <w:rPr>
          <w:szCs w:val="22"/>
        </w:rPr>
        <w:t>本次考试需进行人脸识别</w:t>
      </w:r>
    </w:p>
    <w:p w:rsidR="00080970" w:rsidRDefault="00080970"/>
    <w:p w:rsidR="00080970" w:rsidRDefault="00000000">
      <w:r>
        <w:rPr>
          <w:noProof/>
        </w:rPr>
        <w:lastRenderedPageBreak/>
        <w:drawing>
          <wp:inline distT="0" distB="0" distL="0" distR="0">
            <wp:extent cx="5270500" cy="3664585"/>
            <wp:effectExtent l="0" t="0" r="0" b="0"/>
            <wp:docPr id="13" name="Picture 12" descr="02f82f2880d7b6bb7510151541536359d91a95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2" descr="02f82f2880d7b6bb7510151541536359d91a957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66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70" w:rsidRDefault="00080970"/>
    <w:p w:rsidR="00080970" w:rsidRDefault="00000000">
      <w:r>
        <w:rPr>
          <w:szCs w:val="22"/>
        </w:rPr>
        <w:t>二、掌上华</w:t>
      </w:r>
      <w:proofErr w:type="gramStart"/>
      <w:r>
        <w:rPr>
          <w:szCs w:val="22"/>
        </w:rPr>
        <w:t>医</w:t>
      </w:r>
      <w:proofErr w:type="gramEnd"/>
      <w:r>
        <w:rPr>
          <w:szCs w:val="22"/>
        </w:rPr>
        <w:t>APP端</w:t>
      </w:r>
    </w:p>
    <w:p w:rsidR="00080970" w:rsidRDefault="00000000">
      <w:r>
        <w:rPr>
          <w:szCs w:val="22"/>
        </w:rPr>
        <w:t>1、登录掌上华</w:t>
      </w:r>
      <w:proofErr w:type="gramStart"/>
      <w:r>
        <w:rPr>
          <w:szCs w:val="22"/>
        </w:rPr>
        <w:t>医</w:t>
      </w:r>
      <w:proofErr w:type="gramEnd"/>
      <w:r>
        <w:rPr>
          <w:szCs w:val="22"/>
        </w:rPr>
        <w:t>APP（可在应用商店下载，或关注“华医山东”公众号获取下载）</w:t>
      </w:r>
    </w:p>
    <w:p w:rsidR="00080970" w:rsidRDefault="00000000">
      <w:pPr>
        <w:jc w:val="center"/>
      </w:pPr>
      <w:r>
        <w:rPr>
          <w:noProof/>
        </w:rPr>
        <w:lastRenderedPageBreak/>
        <w:drawing>
          <wp:inline distT="0" distB="0" distL="0" distR="0">
            <wp:extent cx="5270500" cy="10587355"/>
            <wp:effectExtent l="0" t="0" r="0" b="0"/>
            <wp:docPr id="15" name="Picture 13" descr="95f0e43f398ba70fd2a9ff65c5d371075dfc0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3" descr="95f0e43f398ba70fd2a9ff65c5d371075dfc06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58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70" w:rsidRDefault="00000000">
      <w:pPr>
        <w:jc w:val="center"/>
      </w:pPr>
      <w:r>
        <w:rPr>
          <w:noProof/>
        </w:rPr>
        <w:lastRenderedPageBreak/>
        <w:drawing>
          <wp:inline distT="0" distB="0" distL="0" distR="0">
            <wp:extent cx="5270500" cy="10506075"/>
            <wp:effectExtent l="0" t="0" r="0" b="0"/>
            <wp:docPr id="17" name="Picture 14" descr="044c6e8fe57f84cee622e4cb2f813496eedfee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4" descr="044c6e8fe57f84cee622e4cb2f813496eedfee8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50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70" w:rsidRDefault="00080970"/>
    <w:p w:rsidR="00080970" w:rsidRDefault="00000000">
      <w:r>
        <w:rPr>
          <w:szCs w:val="22"/>
        </w:rPr>
        <w:t>登录后在顶部找到“继续教育”</w:t>
      </w:r>
    </w:p>
    <w:p w:rsidR="00080970" w:rsidRDefault="00000000">
      <w:pPr>
        <w:jc w:val="center"/>
      </w:pPr>
      <w:r>
        <w:rPr>
          <w:noProof/>
        </w:rPr>
        <w:drawing>
          <wp:inline distT="0" distB="0" distL="0" distR="0">
            <wp:extent cx="5270500" cy="6538595"/>
            <wp:effectExtent l="0" t="0" r="0" b="0"/>
            <wp:docPr id="19" name="Picture 15" descr="8958193b97cd9f4507dd0ab6bf4f747f3909e1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5" descr="8958193b97cd9f4507dd0ab6bf4f747f3909e11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38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70" w:rsidRDefault="00080970"/>
    <w:p w:rsidR="00080970" w:rsidRDefault="00000000">
      <w:r>
        <w:rPr>
          <w:szCs w:val="22"/>
        </w:rPr>
        <w:t>2、公共课程补考</w:t>
      </w:r>
    </w:p>
    <w:p w:rsidR="00080970" w:rsidRDefault="00000000">
      <w:r>
        <w:rPr>
          <w:szCs w:val="22"/>
        </w:rPr>
        <w:t>        点击“山东公共课程考试”，首先阅读“考试须知”，点击“可考课程”选择需要补考的科目开始考试即可</w:t>
      </w:r>
    </w:p>
    <w:p w:rsidR="00080970" w:rsidRDefault="00080970"/>
    <w:p w:rsidR="00080970" w:rsidRDefault="00000000">
      <w:r>
        <w:rPr>
          <w:szCs w:val="22"/>
        </w:rPr>
        <w:lastRenderedPageBreak/>
        <w:t>        往年如考过的科目，无需重复考试</w:t>
      </w:r>
    </w:p>
    <w:p w:rsidR="00080970" w:rsidRDefault="00000000">
      <w:pPr>
        <w:jc w:val="center"/>
      </w:pPr>
      <w:r>
        <w:rPr>
          <w:noProof/>
        </w:rPr>
        <w:lastRenderedPageBreak/>
        <w:drawing>
          <wp:inline distT="0" distB="0" distL="0" distR="0">
            <wp:extent cx="5270500" cy="9065260"/>
            <wp:effectExtent l="0" t="0" r="0" b="0"/>
            <wp:docPr id="21" name="Picture 16" descr="26237068001a1bfd4bc8f7b36b2a76c1e62dce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6" descr="26237068001a1bfd4bc8f7b36b2a76c1e62dceb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9065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70" w:rsidRDefault="00080970"/>
    <w:p w:rsidR="00080970" w:rsidRDefault="00000000">
      <w:r>
        <w:rPr>
          <w:color w:val="000000"/>
          <w:szCs w:val="22"/>
        </w:rPr>
        <w:t>3、补学项目</w:t>
      </w:r>
    </w:p>
    <w:p w:rsidR="00080970" w:rsidRDefault="00000000">
      <w:r>
        <w:rPr>
          <w:color w:val="000000"/>
          <w:szCs w:val="22"/>
        </w:rPr>
        <w:t>    在“继续教育”页面点击“选课”</w:t>
      </w:r>
    </w:p>
    <w:p w:rsidR="00080970" w:rsidRDefault="00000000">
      <w:pPr>
        <w:jc w:val="center"/>
      </w:pPr>
      <w:r>
        <w:rPr>
          <w:noProof/>
        </w:rPr>
        <w:drawing>
          <wp:inline distT="0" distB="0" distL="0" distR="0">
            <wp:extent cx="5270500" cy="6212205"/>
            <wp:effectExtent l="0" t="0" r="0" b="0"/>
            <wp:docPr id="23" name="Picture 17" descr="67487bb976a00afd5527ea0f34222eaf104c1d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17" descr="67487bb976a00afd5527ea0f34222eaf104c1dc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212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70" w:rsidRDefault="00080970"/>
    <w:p w:rsidR="00080970" w:rsidRDefault="00000000">
      <w:r>
        <w:rPr>
          <w:color w:val="000000"/>
          <w:szCs w:val="22"/>
        </w:rPr>
        <w:t>    进入选课后，点击右上角“更对选课方式”</w:t>
      </w:r>
    </w:p>
    <w:p w:rsidR="00080970" w:rsidRDefault="00000000">
      <w:r>
        <w:rPr>
          <w:noProof/>
        </w:rPr>
        <w:lastRenderedPageBreak/>
        <w:drawing>
          <wp:inline distT="0" distB="0" distL="0" distR="0">
            <wp:extent cx="5270500" cy="5187950"/>
            <wp:effectExtent l="0" t="0" r="0" b="0"/>
            <wp:docPr id="25" name="Picture 18" descr="9404ce79d89a17f9b27da8a10133a6bc1dbbbc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8" descr="9404ce79d89a17f9b27da8a10133a6bc1dbbbc0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188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70" w:rsidRDefault="00000000">
      <w:r>
        <w:rPr>
          <w:color w:val="000000"/>
          <w:szCs w:val="22"/>
        </w:rPr>
        <w:t>    在按照“按学分查”中选择补学项目年度，例如“19年国I类”。</w:t>
      </w:r>
    </w:p>
    <w:p w:rsidR="00080970" w:rsidRDefault="00080970"/>
    <w:p w:rsidR="00080970" w:rsidRDefault="00080970"/>
    <w:p w:rsidR="00080970" w:rsidRDefault="00000000">
      <w:r>
        <w:rPr>
          <w:noProof/>
        </w:rPr>
        <w:lastRenderedPageBreak/>
        <w:drawing>
          <wp:inline distT="0" distB="0" distL="0" distR="0">
            <wp:extent cx="5270500" cy="4669155"/>
            <wp:effectExtent l="0" t="0" r="0" b="0"/>
            <wp:docPr id="27" name="Picture 19" descr="283f7230237e5cd9b979aa334dd6f36a8336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19" descr="283f7230237e5cd9b979aa334dd6f36a833625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69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70" w:rsidRDefault="00000000">
      <w:r>
        <w:rPr>
          <w:color w:val="000000"/>
          <w:szCs w:val="22"/>
        </w:rPr>
        <w:t>    点击“确定”即可</w:t>
      </w:r>
    </w:p>
    <w:p w:rsidR="00080970" w:rsidRDefault="00000000">
      <w:r>
        <w:rPr>
          <w:noProof/>
        </w:rPr>
        <w:drawing>
          <wp:inline distT="0" distB="0" distL="0" distR="0">
            <wp:extent cx="5270500" cy="1479550"/>
            <wp:effectExtent l="0" t="0" r="0" b="0"/>
            <wp:docPr id="29" name="Picture 20" descr="db9e46ad253b5698d9ba39a4a17733bed13dee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0" descr="db9e46ad253b5698d9ba39a4a17733bed13dee9b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48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70" w:rsidRDefault="00080970"/>
    <w:p w:rsidR="00080970" w:rsidRDefault="00080970"/>
    <w:p w:rsidR="00080970" w:rsidRDefault="00080970"/>
    <w:p w:rsidR="00080970" w:rsidRDefault="00000000">
      <w:r>
        <w:rPr>
          <w:szCs w:val="22"/>
        </w:rPr>
        <w:t>三、温馨提示：</w:t>
      </w:r>
    </w:p>
    <w:p w:rsidR="00080970" w:rsidRDefault="00080970"/>
    <w:p w:rsidR="00080970" w:rsidRDefault="00000000">
      <w:r>
        <w:rPr>
          <w:szCs w:val="22"/>
        </w:rPr>
        <w:lastRenderedPageBreak/>
        <w:t>    申请学分或者进入考试时，如果发现您的人员信息和山东省继续医学教育信息管理平台不一致（未添加或者信息不一致），请联系</w:t>
      </w:r>
      <w:proofErr w:type="gramStart"/>
      <w:r>
        <w:rPr>
          <w:szCs w:val="22"/>
        </w:rPr>
        <w:t>单位继教管</w:t>
      </w:r>
      <w:proofErr w:type="gramEnd"/>
      <w:r>
        <w:rPr>
          <w:szCs w:val="22"/>
        </w:rPr>
        <w:t>理老师在平台内添加或者</w:t>
      </w:r>
      <w:proofErr w:type="gramStart"/>
      <w:r>
        <w:rPr>
          <w:szCs w:val="22"/>
        </w:rPr>
        <w:t>修正您</w:t>
      </w:r>
      <w:proofErr w:type="gramEnd"/>
      <w:r>
        <w:rPr>
          <w:szCs w:val="22"/>
        </w:rPr>
        <w:t>的信息。</w:t>
      </w:r>
    </w:p>
    <w:p w:rsidR="00080970" w:rsidRDefault="00080970"/>
    <w:p w:rsidR="00080970" w:rsidRDefault="00000000">
      <w:r>
        <w:rPr>
          <w:noProof/>
        </w:rPr>
        <w:drawing>
          <wp:inline distT="0" distB="0" distL="0" distR="0">
            <wp:extent cx="5270500" cy="2235200"/>
            <wp:effectExtent l="0" t="0" r="0" b="0"/>
            <wp:docPr id="31" name="Picture 21" descr="236131a00b978060da332251ec048a321cd64f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1" descr="236131a00b978060da332251ec048a321cd64f0a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3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70" w:rsidRDefault="00000000">
      <w:r>
        <w:rPr>
          <w:szCs w:val="22"/>
        </w:rPr>
        <w:t>点击确定后可申请学分或进入考试页面</w:t>
      </w:r>
    </w:p>
    <w:p w:rsidR="00080970" w:rsidRDefault="00080970"/>
    <w:p w:rsidR="00080970" w:rsidRDefault="00000000">
      <w:r>
        <w:rPr>
          <w:szCs w:val="22"/>
        </w:rPr>
        <w:t>四、学分导入</w:t>
      </w:r>
    </w:p>
    <w:p w:rsidR="00080970" w:rsidRDefault="00080970"/>
    <w:p w:rsidR="00080970" w:rsidRDefault="00000000">
      <w:r>
        <w:rPr>
          <w:szCs w:val="22"/>
        </w:rPr>
        <w:t>    学分申请、考试通过后学分会导入到“继续医学教育远程学习系统”，待省</w:t>
      </w:r>
      <w:proofErr w:type="gramStart"/>
      <w:r>
        <w:rPr>
          <w:szCs w:val="22"/>
        </w:rPr>
        <w:t>医</w:t>
      </w:r>
      <w:proofErr w:type="gramEnd"/>
      <w:r>
        <w:rPr>
          <w:szCs w:val="22"/>
        </w:rPr>
        <w:t>管中心审核后导入山东省继续医学教育信息管理平台内</w:t>
      </w:r>
    </w:p>
    <w:p w:rsidR="00080970" w:rsidRDefault="00080970"/>
    <w:p w:rsidR="00080970" w:rsidRDefault="00000000">
      <w:r>
        <w:rPr>
          <w:szCs w:val="22"/>
        </w:rPr>
        <w:t>学分按照补考、补学年度导入到对应年度的6月30日，例如：补学2020年度项目，导入到2020年6月30日。</w:t>
      </w:r>
    </w:p>
    <w:p w:rsidR="00080970" w:rsidRDefault="00080970"/>
    <w:p w:rsidR="00080970" w:rsidRDefault="00000000">
      <w:r>
        <w:rPr>
          <w:szCs w:val="22"/>
        </w:rPr>
        <w:t>五、联系方式：</w:t>
      </w:r>
    </w:p>
    <w:p w:rsidR="00080970" w:rsidRDefault="00080970"/>
    <w:p w:rsidR="00080970" w:rsidRDefault="00000000">
      <w:r>
        <w:rPr>
          <w:szCs w:val="22"/>
        </w:rPr>
        <w:t>山东办事处：0531-83193188</w:t>
      </w:r>
    </w:p>
    <w:p w:rsidR="00080970" w:rsidRDefault="00080970"/>
    <w:p w:rsidR="00080970" w:rsidRDefault="00000000">
      <w:r>
        <w:rPr>
          <w:szCs w:val="22"/>
        </w:rPr>
        <w:t>省直、烟台、青岛、威海、日照、枣庄、济宁、德州</w:t>
      </w:r>
    </w:p>
    <w:p w:rsidR="00080970" w:rsidRDefault="00080970"/>
    <w:p w:rsidR="00080970" w:rsidRDefault="00000000">
      <w:r>
        <w:rPr>
          <w:szCs w:val="22"/>
        </w:rPr>
        <w:t>方老师：14763625658（</w:t>
      </w:r>
      <w:proofErr w:type="gramStart"/>
      <w:r>
        <w:rPr>
          <w:szCs w:val="22"/>
        </w:rPr>
        <w:t>微信同</w:t>
      </w:r>
      <w:proofErr w:type="gramEnd"/>
      <w:r>
        <w:rPr>
          <w:szCs w:val="22"/>
        </w:rPr>
        <w:t>号）</w:t>
      </w:r>
    </w:p>
    <w:p w:rsidR="00080970" w:rsidRDefault="00080970"/>
    <w:p w:rsidR="00080970" w:rsidRDefault="00000000">
      <w:r>
        <w:rPr>
          <w:szCs w:val="22"/>
        </w:rPr>
        <w:t>东营、滨州、聊城、菏泽、临沂、潍坊、泰安</w:t>
      </w:r>
    </w:p>
    <w:p w:rsidR="00080970" w:rsidRDefault="00080970"/>
    <w:p w:rsidR="00080970" w:rsidRDefault="00000000">
      <w:r>
        <w:rPr>
          <w:szCs w:val="22"/>
        </w:rPr>
        <w:t>郝老师：18764011186（</w:t>
      </w:r>
      <w:proofErr w:type="gramStart"/>
      <w:r>
        <w:rPr>
          <w:szCs w:val="22"/>
        </w:rPr>
        <w:t>微信同</w:t>
      </w:r>
      <w:proofErr w:type="gramEnd"/>
      <w:r>
        <w:rPr>
          <w:szCs w:val="22"/>
        </w:rPr>
        <w:t>号）</w:t>
      </w:r>
    </w:p>
    <w:sectPr w:rsidR="00080970">
      <w:pgSz w:w="11906" w:h="16838"/>
      <w:pgMar w:top="1440" w:right="1803" w:bottom="1440" w:left="1803" w:header="13" w:footer="13" w:gutter="0"/>
      <w:cols w:space="0"/>
      <w:docGrid w:type="lines" w:linePitch="24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000001"/>
    <w:multiLevelType w:val="singleLevel"/>
    <w:tmpl w:val="20000001"/>
    <w:lvl w:ilvl="0">
      <w:start w:val="1"/>
      <w:numFmt w:val="decimal"/>
      <w:pStyle w:val="CodeBlock"/>
      <w:suff w:val="space"/>
      <w:lvlText w:val="%1 "/>
      <w:lvlJc w:val="right"/>
      <w:rPr>
        <w:rFonts w:ascii="微软雅黑" w:eastAsia="微软雅黑" w:hAnsi="微软雅黑" w:cs="微软雅黑"/>
        <w:color w:val="C0C6CF"/>
        <w:sz w:val="16"/>
      </w:rPr>
    </w:lvl>
  </w:abstractNum>
  <w:num w:numId="1" w16cid:durableId="19240286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TBmZmVkZjQ4MDNjZTVhMzQ1MjA0ZTM1ZmFiMjQ4NmEifQ=="/>
  </w:docVars>
  <w:rsids>
    <w:rsidRoot w:val="00080970"/>
    <w:rsid w:val="00080970"/>
    <w:rsid w:val="006B14FF"/>
    <w:rsid w:val="7CF07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E8C7DE"/>
  <w15:docId w15:val="{ED69007B-AAEE-49F4-8B9B-5C1DC466C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keepNext/>
      <w:keepLines/>
    </w:pPr>
    <w:rPr>
      <w:rFonts w:ascii="微软雅黑" w:eastAsia="微软雅黑" w:hAnsi="微软雅黑" w:cs="微软雅黑"/>
      <w:color w:val="080F17"/>
      <w:sz w:val="22"/>
    </w:rPr>
  </w:style>
  <w:style w:type="paragraph" w:styleId="1">
    <w:name w:val="heading 1"/>
    <w:basedOn w:val="a"/>
    <w:next w:val="a"/>
    <w:qFormat/>
    <w:pPr>
      <w:spacing w:before="390" w:after="120" w:line="634" w:lineRule="exact"/>
      <w:outlineLvl w:val="0"/>
    </w:pPr>
    <w:rPr>
      <w:b/>
      <w:sz w:val="38"/>
    </w:rPr>
  </w:style>
  <w:style w:type="paragraph" w:styleId="2">
    <w:name w:val="heading 2"/>
    <w:basedOn w:val="a"/>
    <w:next w:val="a"/>
    <w:qFormat/>
    <w:pPr>
      <w:spacing w:before="330" w:after="120" w:line="536" w:lineRule="exact"/>
      <w:outlineLvl w:val="1"/>
    </w:pPr>
    <w:rPr>
      <w:b/>
      <w:sz w:val="32"/>
    </w:rPr>
  </w:style>
  <w:style w:type="paragraph" w:styleId="3">
    <w:name w:val="heading 3"/>
    <w:basedOn w:val="a"/>
    <w:next w:val="a"/>
    <w:qFormat/>
    <w:pPr>
      <w:spacing w:before="300" w:after="120" w:line="488" w:lineRule="exact"/>
      <w:outlineLvl w:val="2"/>
    </w:pPr>
    <w:rPr>
      <w:b/>
      <w:sz w:val="30"/>
    </w:rPr>
  </w:style>
  <w:style w:type="paragraph" w:styleId="4">
    <w:name w:val="heading 4"/>
    <w:basedOn w:val="a"/>
    <w:next w:val="a"/>
    <w:qFormat/>
    <w:pPr>
      <w:spacing w:before="270" w:after="120" w:line="439" w:lineRule="exact"/>
      <w:outlineLvl w:val="3"/>
    </w:pPr>
    <w:rPr>
      <w:b/>
      <w:sz w:val="26"/>
    </w:rPr>
  </w:style>
  <w:style w:type="paragraph" w:styleId="5">
    <w:name w:val="heading 5"/>
    <w:basedOn w:val="a"/>
    <w:next w:val="a"/>
    <w:qFormat/>
    <w:pPr>
      <w:spacing w:before="240" w:after="120" w:line="390" w:lineRule="exact"/>
      <w:outlineLvl w:val="4"/>
    </w:pPr>
    <w:rPr>
      <w:b/>
    </w:rPr>
  </w:style>
  <w:style w:type="paragraph" w:styleId="6">
    <w:name w:val="heading 6"/>
    <w:basedOn w:val="a"/>
    <w:next w:val="a"/>
    <w:qFormat/>
    <w:pPr>
      <w:spacing w:before="240" w:after="120" w:line="390" w:lineRule="exact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qFormat/>
    <w:tblPr>
      <w:tblBorders>
        <w:top w:val="single" w:sz="6" w:space="0" w:color="080F17"/>
        <w:left w:val="single" w:sz="6" w:space="0" w:color="080F17"/>
        <w:bottom w:val="single" w:sz="6" w:space="0" w:color="080F17"/>
        <w:right w:val="single" w:sz="6" w:space="0" w:color="080F17"/>
        <w:insideH w:val="single" w:sz="6" w:space="0" w:color="080F17"/>
        <w:insideV w:val="single" w:sz="6" w:space="0" w:color="080F17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qFormat/>
    <w:rPr>
      <w:color w:val="0A6CFF"/>
      <w:u w:val="single"/>
    </w:rPr>
  </w:style>
  <w:style w:type="paragraph" w:customStyle="1" w:styleId="MainTitle">
    <w:name w:val="MainTitle"/>
    <w:basedOn w:val="a"/>
    <w:qFormat/>
    <w:pPr>
      <w:pBdr>
        <w:bottom w:val="single" w:sz="6" w:space="5" w:color="E2E6ED"/>
      </w:pBdr>
      <w:spacing w:before="180" w:after="480" w:line="780" w:lineRule="exact"/>
    </w:pPr>
    <w:rPr>
      <w:b/>
      <w:sz w:val="44"/>
    </w:rPr>
  </w:style>
  <w:style w:type="character" w:customStyle="1" w:styleId="DateTime">
    <w:name w:val="DateTime"/>
    <w:qFormat/>
    <w:rPr>
      <w:color w:val="0A6CFF"/>
    </w:rPr>
  </w:style>
  <w:style w:type="paragraph" w:customStyle="1" w:styleId="Blockquote">
    <w:name w:val="Blockquote"/>
    <w:basedOn w:val="a"/>
    <w:qFormat/>
    <w:pPr>
      <w:pBdr>
        <w:left w:val="single" w:sz="36" w:space="12" w:color="E2E6ED"/>
      </w:pBdr>
      <w:ind w:left="330"/>
    </w:pPr>
    <w:rPr>
      <w:color w:val="767C85"/>
    </w:rPr>
  </w:style>
  <w:style w:type="character" w:customStyle="1" w:styleId="Code">
    <w:name w:val="Code"/>
    <w:qFormat/>
    <w:rPr>
      <w:bdr w:val="single" w:sz="6" w:space="0" w:color="E2E6ED"/>
    </w:rPr>
  </w:style>
  <w:style w:type="paragraph" w:customStyle="1" w:styleId="CodeBlock">
    <w:name w:val="CodeBlock"/>
    <w:basedOn w:val="a"/>
    <w:qFormat/>
    <w:pPr>
      <w:numPr>
        <w:numId w:val="1"/>
      </w:numPr>
      <w:pBdr>
        <w:top w:val="single" w:sz="6" w:space="8" w:color="E2E6ED"/>
        <w:left w:val="single" w:sz="6" w:space="26" w:color="E2E6ED"/>
        <w:bottom w:val="single" w:sz="6" w:space="8" w:color="E2E6ED"/>
        <w:right w:val="single" w:sz="6" w:space="0" w:color="E2E6ED"/>
      </w:pBdr>
      <w:shd w:val="clear" w:color="FFFFFF" w:fill="F5F7F9"/>
      <w:spacing w:line="300" w:lineRule="exact"/>
      <w:ind w:left="540"/>
    </w:pPr>
    <w:rPr>
      <w:sz w:val="18"/>
    </w:rPr>
  </w:style>
  <w:style w:type="table" w:customStyle="1" w:styleId="HighlightBlock">
    <w:name w:val="HighlightBlock"/>
    <w:qFormat/>
    <w:tblPr>
      <w:tblBorders>
        <w:top w:val="single" w:sz="6" w:space="0" w:color="FEC794"/>
        <w:left w:val="single" w:sz="6" w:space="0" w:color="FEC794"/>
        <w:bottom w:val="single" w:sz="6" w:space="0" w:color="FEC794"/>
        <w:right w:val="single" w:sz="6" w:space="0" w:color="FEC794"/>
        <w:insideH w:val="single" w:sz="6" w:space="0" w:color="FEC794"/>
        <w:insideV w:val="single" w:sz="6" w:space="0" w:color="FEC794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eperate">
    <w:name w:val="Seperate"/>
    <w:basedOn w:val="a"/>
    <w:qFormat/>
    <w:pPr>
      <w:spacing w:line="120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webotl</dc:creator>
  <cp:lastModifiedBy> </cp:lastModifiedBy>
  <cp:revision>1</cp:revision>
  <dcterms:created xsi:type="dcterms:W3CDTF">2023-05-15T08:59:00Z</dcterms:created>
  <dcterms:modified xsi:type="dcterms:W3CDTF">2023-05-15T01:19:00Z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webotl</vt:lpwstr>
  </property>
  <property fmtid="{D5CDD505-2E9C-101B-9397-08002B2CF9AE}" pid="3" name="KSOProductBuildVer">
    <vt:lpwstr>2052-11.1.0.14036</vt:lpwstr>
  </property>
  <property fmtid="{D5CDD505-2E9C-101B-9397-08002B2CF9AE}" pid="4" name="ICV">
    <vt:lpwstr>BD6E56E6098744C7BDA43A05B949F2A6_13</vt:lpwstr>
  </property>
</Properties>
</file>